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D3C21">
      <w:pPr>
        <w:spacing w:line="360" w:lineRule="auto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华北电力大学202</w:t>
      </w:r>
      <w:r>
        <w:rPr>
          <w:rFonts w:hint="eastAsia" w:ascii="方正小标宋简体" w:hAnsi="方正小标宋简体" w:eastAsia="方正小标宋简体" w:cs="方正小标宋简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年硕士生入学</w:t>
      </w:r>
      <w:r>
        <w:rPr>
          <w:rFonts w:hint="eastAsia" w:ascii="方正小标宋简体" w:hAnsi="方正小标宋简体" w:eastAsia="方正小标宋简体" w:cs="方正小标宋简体"/>
          <w:b w:val="0"/>
          <w:sz w:val="28"/>
          <w:szCs w:val="28"/>
        </w:rPr>
        <w:t>考试复试科目考试大纲</w:t>
      </w:r>
    </w:p>
    <w:p w14:paraId="74F88205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考试科目编号：0</w:t>
      </w:r>
      <w:r>
        <w:rPr>
          <w:rFonts w:ascii="Times New Roman" w:hAnsi="Times New Roman" w:eastAsia="仿宋_GB2312"/>
          <w:b w:val="0"/>
          <w:sz w:val="28"/>
          <w:szCs w:val="28"/>
        </w:rPr>
        <w:t>10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1</w:t>
      </w:r>
    </w:p>
    <w:p w14:paraId="7CA0F751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考试科目名称：电气工程综合</w:t>
      </w:r>
      <w:bookmarkStart w:id="0" w:name="_GoBack"/>
      <w:bookmarkEnd w:id="0"/>
    </w:p>
    <w:p w14:paraId="463CE838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一、考试的总体要求</w:t>
      </w:r>
    </w:p>
    <w:p w14:paraId="31317AFE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1.电力系统分析：</w:t>
      </w:r>
      <w:r>
        <w:rPr>
          <w:rFonts w:ascii="Times New Roman" w:hAnsi="Times New Roman" w:eastAsia="仿宋_GB2312"/>
          <w:b w:val="0"/>
          <w:sz w:val="28"/>
          <w:szCs w:val="28"/>
        </w:rPr>
        <w:t>掌握同步发电机突然三相短路的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分析与计算；</w:t>
      </w:r>
      <w:r>
        <w:rPr>
          <w:rFonts w:ascii="Times New Roman" w:hAnsi="Times New Roman" w:eastAsia="仿宋_GB2312"/>
          <w:b w:val="0"/>
          <w:sz w:val="28"/>
          <w:szCs w:val="28"/>
        </w:rPr>
        <w:t>掌握同步发电机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的</w:t>
      </w:r>
      <w:r>
        <w:rPr>
          <w:rFonts w:ascii="Times New Roman" w:hAnsi="Times New Roman" w:eastAsia="仿宋_GB2312"/>
          <w:b w:val="0"/>
          <w:sz w:val="28"/>
          <w:szCs w:val="28"/>
        </w:rPr>
        <w:t>基本方程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、参数及短路电流计算方法</w:t>
      </w:r>
      <w:r>
        <w:rPr>
          <w:rFonts w:ascii="Times New Roman" w:hAnsi="Times New Roman" w:eastAsia="仿宋_GB2312"/>
          <w:b w:val="0"/>
          <w:sz w:val="28"/>
          <w:szCs w:val="28"/>
        </w:rPr>
        <w:t>；掌握同步发电机组及系统主要元件的机电特性；掌握电力系统静态稳定性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、暂态稳定性的基本原理、分析计算方法以及提高稳定性的措施。</w:t>
      </w:r>
    </w:p>
    <w:p w14:paraId="29A587AF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2</w:t>
      </w:r>
      <w:r>
        <w:rPr>
          <w:rFonts w:ascii="Times New Roman" w:hAnsi="Times New Roman" w:eastAsia="仿宋_GB2312"/>
          <w:b w:val="0"/>
          <w:sz w:val="28"/>
          <w:szCs w:val="28"/>
        </w:rPr>
        <w:t>.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高电压技术：掌握气体、液体和固体电介质的放电物理过程、击穿特性及主要电气特性；掌握电气设备绝缘预防性试验常用试验装置、测试仪器的原理与测试方法；掌握电力系统雷电过电压的产生机理及防护措施。</w:t>
      </w:r>
    </w:p>
    <w:p w14:paraId="359368BE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3.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电力电子技术：掌握常用典型的电力电子器件的电气符号、用途及特点；掌握基本电力电子换流器的电路结构、工作原理、特性及控制技术；掌握电力电子技术在新型电力系统中的应用。</w:t>
      </w:r>
    </w:p>
    <w:p w14:paraId="4E530829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二、考试的内容</w:t>
      </w:r>
    </w:p>
    <w:p w14:paraId="1260B7B5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1.电力系统分析（</w:t>
      </w:r>
      <w:r>
        <w:rPr>
          <w:rFonts w:ascii="Times New Roman" w:hAnsi="Times New Roman" w:eastAsia="仿宋_GB2312"/>
          <w:b w:val="0"/>
          <w:sz w:val="28"/>
          <w:szCs w:val="28"/>
        </w:rPr>
        <w:t>4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0%）</w:t>
      </w:r>
    </w:p>
    <w:p w14:paraId="237465AF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（1）同步发电机突然三相短路的分析与计算：短路的一般概念，同步发电机突然三相短路的物理过程及短路电流的分析与计算，自动励磁调节系统对短路电流的影响。</w:t>
      </w:r>
    </w:p>
    <w:p w14:paraId="436DB6A0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（2）同步发电机基本方程及等效电路：派克变换基本原理；同步发电机的基本方程，同步发电机的暂态参数和等效电路，同步发电机的次暂态参数和等效电路。</w:t>
      </w:r>
    </w:p>
    <w:p w14:paraId="6303FFF9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（3）电力系统运行稳定性的基本概念和各元件的机电特性：电力系统运行稳定性的基本概念，同步发电机组的机电特性，自动调节励磁系统对发电机功角特性的影响，负荷特性。</w:t>
      </w:r>
    </w:p>
    <w:p w14:paraId="2B7FEA38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（4）电力系统的静态稳定性分析与计算：简单电力系统的静态稳定性，电力系统静态稳定性分析的小干扰法，自动调节励磁系统对静态稳定性的影响，提高电力系统静态稳定性的措施。</w:t>
      </w:r>
    </w:p>
    <w:p w14:paraId="65493C5C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（5）电力系统的暂态稳定性分析与计算：电力系统暂态稳定性的基本概念，电力系统暂态稳定性分析的等面积定则，发电机自动调节系统对暂态稳定性的影响，提高电力系统暂态稳定性的措施。</w:t>
      </w:r>
    </w:p>
    <w:p w14:paraId="5BA80A92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2</w:t>
      </w:r>
      <w:r>
        <w:rPr>
          <w:rFonts w:ascii="Times New Roman" w:hAnsi="Times New Roman" w:eastAsia="仿宋_GB2312"/>
          <w:b w:val="0"/>
          <w:sz w:val="28"/>
          <w:szCs w:val="28"/>
        </w:rPr>
        <w:t>.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高电压技术（</w:t>
      </w:r>
      <w:r>
        <w:rPr>
          <w:rFonts w:ascii="Times New Roman" w:hAnsi="Times New Roman" w:eastAsia="仿宋_GB2312"/>
          <w:b w:val="0"/>
          <w:sz w:val="28"/>
          <w:szCs w:val="28"/>
        </w:rPr>
        <w:t>3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0%）</w:t>
      </w:r>
    </w:p>
    <w:p w14:paraId="6BB3DB14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（1）气体放电的基本物理过程与气体介质的电气强度：气体中带电粒子的产生和消失，气体放电机理，均匀/不均匀电场气隙的放电过程与击穿特性，雷电放电，提高气体电气强度的方法与原理。</w:t>
      </w:r>
    </w:p>
    <w:p w14:paraId="6DE88566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（2）液体和固体电介质的电气特性：电介质的极化、电导和损耗特性及其影响因素，液体、固体电介质的击穿过程与影响因素，提高液体、固体电介质击穿电压的方法与原理。</w:t>
      </w:r>
    </w:p>
    <w:p w14:paraId="0C529311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（3）电气设备绝缘试验：绝缘试验的分类及特点，绝缘电阻、泄漏电流、介质损耗角正切值测量方法与仪器，冲击电压的产生与测试。</w:t>
      </w:r>
    </w:p>
    <w:p w14:paraId="56E0B423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（4）输电线路的波过程：波沿均匀无损单导线的传播，行波的折射和反射，行波的多次折射和反射，波在多导线系统中的传播，波在有损线路中的传播。</w:t>
      </w:r>
    </w:p>
    <w:p w14:paraId="776734E0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（5）电力系统过电压及其防护：雷电放电及参数，避雷针、避雷线、避雷器和防雷接地的保护原理和主要参数，输电线路的雷电过电压与防护措施，发电厂和变电所的雷电过电压与防护措施。</w:t>
      </w:r>
    </w:p>
    <w:p w14:paraId="1FD79958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3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.电力电子技术（</w:t>
      </w:r>
      <w:r>
        <w:rPr>
          <w:rFonts w:ascii="Times New Roman" w:hAnsi="Times New Roman" w:eastAsia="仿宋_GB2312"/>
          <w:b w:val="0"/>
          <w:sz w:val="28"/>
          <w:szCs w:val="28"/>
        </w:rPr>
        <w:t>3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0%）</w:t>
      </w:r>
    </w:p>
    <w:p w14:paraId="1A05C6EF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（1）整流电路：单相和三相桥式晶闸管整流电路的结构、工作原理、特性、计算与波形分析；变压器漏抗对整流电路的影响；整流电路的谐波和功率因数分析；整流电路有源逆变工作状态的原理及特性。</w:t>
      </w:r>
    </w:p>
    <w:p w14:paraId="6AAD6BC7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（2）DC-DC变换电路：电流连续模式下降压斩波电路、升压斩波电路、升降压斩波电路及全桥DC-DC换流器的结构、工作原理、特性及电气量的计算与波形分析。</w:t>
      </w:r>
    </w:p>
    <w:p w14:paraId="1A0CB0E6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（3）逆变电路：单相和三相桥式电压型逆变电路的结构、工作原理、方波控制和PWM控制的实现方法，方波控制和PWM控制的逆变电路的谐波特性、计算与波形分析。</w:t>
      </w:r>
    </w:p>
    <w:p w14:paraId="73EB27D7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（4）AC-AC换流器：晶闸管交流调压电路、交流调功电路、交流电力电子开关电路的结构及基本工作原理。</w:t>
      </w:r>
    </w:p>
    <w:p w14:paraId="1F645D77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（5）电力电子技术在新型电力系统中的应用：电力电子换流器在传统高压直流输电、柔性直流输电、柔性交流输电、风力发电、光伏发电和储能技术等方面的应用。</w:t>
      </w:r>
    </w:p>
    <w:p w14:paraId="4512ECA5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三、考试的题型</w:t>
      </w:r>
    </w:p>
    <w:p w14:paraId="017E4BE2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填空题、选择题、问答题、分析计算题</w:t>
      </w:r>
    </w:p>
    <w:p w14:paraId="62AA195D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四、参考书目</w:t>
      </w:r>
    </w:p>
    <w:p w14:paraId="7D49B63F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常鲜戎、赵书强.电力系统暂态过程，机械工业出版社。</w:t>
      </w:r>
    </w:p>
    <w:p w14:paraId="64040DB1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王伟、屠幼萍.高电压技术，机械工业出版社。</w:t>
      </w:r>
    </w:p>
    <w:p w14:paraId="6D6F7BB1">
      <w:pPr>
        <w:spacing w:line="360" w:lineRule="auto"/>
        <w:ind w:firstLine="560" w:firstLineChars="200"/>
        <w:contextualSpacing/>
        <w:rPr>
          <w:rFonts w:hint="eastAsia"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王毅、孙丽玲等编著.电力电子技术(第三版)，中国电力出版社。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95F07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E4A"/>
    <w:rsid w:val="00134F36"/>
    <w:rsid w:val="0013549A"/>
    <w:rsid w:val="00147941"/>
    <w:rsid w:val="0015161A"/>
    <w:rsid w:val="00151925"/>
    <w:rsid w:val="00153603"/>
    <w:rsid w:val="00156427"/>
    <w:rsid w:val="00162455"/>
    <w:rsid w:val="001663E7"/>
    <w:rsid w:val="00195DF6"/>
    <w:rsid w:val="001B16CB"/>
    <w:rsid w:val="001B4AE1"/>
    <w:rsid w:val="001B60F3"/>
    <w:rsid w:val="001C21C6"/>
    <w:rsid w:val="001E1F15"/>
    <w:rsid w:val="001E42A0"/>
    <w:rsid w:val="001F0B73"/>
    <w:rsid w:val="001F58BF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76F62"/>
    <w:rsid w:val="00282FAA"/>
    <w:rsid w:val="0028483A"/>
    <w:rsid w:val="00294561"/>
    <w:rsid w:val="00295FED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2F3982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0D76"/>
    <w:rsid w:val="00393778"/>
    <w:rsid w:val="00395BAE"/>
    <w:rsid w:val="00397530"/>
    <w:rsid w:val="003A0931"/>
    <w:rsid w:val="003A3B5B"/>
    <w:rsid w:val="003C3CEE"/>
    <w:rsid w:val="003C6046"/>
    <w:rsid w:val="003C60C3"/>
    <w:rsid w:val="003D6F4B"/>
    <w:rsid w:val="003E492B"/>
    <w:rsid w:val="003E68F7"/>
    <w:rsid w:val="003F1F55"/>
    <w:rsid w:val="003F7310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35E"/>
    <w:rsid w:val="004C1E39"/>
    <w:rsid w:val="004C5A2E"/>
    <w:rsid w:val="004D58D6"/>
    <w:rsid w:val="004E731B"/>
    <w:rsid w:val="004F298E"/>
    <w:rsid w:val="004F39E5"/>
    <w:rsid w:val="004F5936"/>
    <w:rsid w:val="004F6237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5F2263"/>
    <w:rsid w:val="00604B67"/>
    <w:rsid w:val="00607B32"/>
    <w:rsid w:val="00626FD7"/>
    <w:rsid w:val="00631182"/>
    <w:rsid w:val="0063225E"/>
    <w:rsid w:val="006459E2"/>
    <w:rsid w:val="006465CF"/>
    <w:rsid w:val="0064795E"/>
    <w:rsid w:val="00652971"/>
    <w:rsid w:val="00653D61"/>
    <w:rsid w:val="00654191"/>
    <w:rsid w:val="00676DBB"/>
    <w:rsid w:val="006804EA"/>
    <w:rsid w:val="00681F68"/>
    <w:rsid w:val="00684F3E"/>
    <w:rsid w:val="006973F7"/>
    <w:rsid w:val="006A0EC7"/>
    <w:rsid w:val="006A209D"/>
    <w:rsid w:val="006C3708"/>
    <w:rsid w:val="006C384F"/>
    <w:rsid w:val="006C6707"/>
    <w:rsid w:val="006D4FF7"/>
    <w:rsid w:val="006D6BF4"/>
    <w:rsid w:val="006F1EDF"/>
    <w:rsid w:val="006F4132"/>
    <w:rsid w:val="006F4B27"/>
    <w:rsid w:val="006F51F7"/>
    <w:rsid w:val="007224FE"/>
    <w:rsid w:val="0072731A"/>
    <w:rsid w:val="00731DA7"/>
    <w:rsid w:val="0074097E"/>
    <w:rsid w:val="00753A8B"/>
    <w:rsid w:val="00753AA5"/>
    <w:rsid w:val="00755F62"/>
    <w:rsid w:val="0076132A"/>
    <w:rsid w:val="00781582"/>
    <w:rsid w:val="00783F9F"/>
    <w:rsid w:val="00784DA2"/>
    <w:rsid w:val="007865EF"/>
    <w:rsid w:val="00790470"/>
    <w:rsid w:val="00796962"/>
    <w:rsid w:val="007A771A"/>
    <w:rsid w:val="007B1978"/>
    <w:rsid w:val="007C2D19"/>
    <w:rsid w:val="007C40DA"/>
    <w:rsid w:val="007D6685"/>
    <w:rsid w:val="007D7168"/>
    <w:rsid w:val="007D74AC"/>
    <w:rsid w:val="007D76B3"/>
    <w:rsid w:val="007D7791"/>
    <w:rsid w:val="007E1A6E"/>
    <w:rsid w:val="007E1F3C"/>
    <w:rsid w:val="007F217B"/>
    <w:rsid w:val="007F69A1"/>
    <w:rsid w:val="00840491"/>
    <w:rsid w:val="008446BB"/>
    <w:rsid w:val="00844D64"/>
    <w:rsid w:val="00852401"/>
    <w:rsid w:val="0086080A"/>
    <w:rsid w:val="00862ABC"/>
    <w:rsid w:val="00864B19"/>
    <w:rsid w:val="00865B09"/>
    <w:rsid w:val="00873022"/>
    <w:rsid w:val="008738BD"/>
    <w:rsid w:val="00875A10"/>
    <w:rsid w:val="008859C1"/>
    <w:rsid w:val="008925B9"/>
    <w:rsid w:val="00892E80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17542"/>
    <w:rsid w:val="00931475"/>
    <w:rsid w:val="00936B6E"/>
    <w:rsid w:val="00937F9F"/>
    <w:rsid w:val="00942BC4"/>
    <w:rsid w:val="009568B6"/>
    <w:rsid w:val="00961B1C"/>
    <w:rsid w:val="0096793F"/>
    <w:rsid w:val="00983617"/>
    <w:rsid w:val="00985A57"/>
    <w:rsid w:val="00992735"/>
    <w:rsid w:val="00993585"/>
    <w:rsid w:val="00995D87"/>
    <w:rsid w:val="009A5E43"/>
    <w:rsid w:val="009A66D7"/>
    <w:rsid w:val="009B7636"/>
    <w:rsid w:val="009C585F"/>
    <w:rsid w:val="009C5A9E"/>
    <w:rsid w:val="009F0B73"/>
    <w:rsid w:val="009F5F28"/>
    <w:rsid w:val="00A0600B"/>
    <w:rsid w:val="00A065CA"/>
    <w:rsid w:val="00A1546C"/>
    <w:rsid w:val="00A20CF2"/>
    <w:rsid w:val="00A310F7"/>
    <w:rsid w:val="00A33AAB"/>
    <w:rsid w:val="00A3454A"/>
    <w:rsid w:val="00A35711"/>
    <w:rsid w:val="00A37436"/>
    <w:rsid w:val="00A43CC2"/>
    <w:rsid w:val="00A4631C"/>
    <w:rsid w:val="00A46C04"/>
    <w:rsid w:val="00A5079F"/>
    <w:rsid w:val="00A532AB"/>
    <w:rsid w:val="00A55258"/>
    <w:rsid w:val="00A6009F"/>
    <w:rsid w:val="00A63FBF"/>
    <w:rsid w:val="00A83540"/>
    <w:rsid w:val="00A837CA"/>
    <w:rsid w:val="00A95C5F"/>
    <w:rsid w:val="00AA1A0F"/>
    <w:rsid w:val="00AA1B12"/>
    <w:rsid w:val="00AA7905"/>
    <w:rsid w:val="00AB4CEA"/>
    <w:rsid w:val="00AE24C7"/>
    <w:rsid w:val="00AE713C"/>
    <w:rsid w:val="00AE7E99"/>
    <w:rsid w:val="00AF069D"/>
    <w:rsid w:val="00AF1D17"/>
    <w:rsid w:val="00AF50B9"/>
    <w:rsid w:val="00AF5851"/>
    <w:rsid w:val="00B019E9"/>
    <w:rsid w:val="00B01ADA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71157"/>
    <w:rsid w:val="00B8031F"/>
    <w:rsid w:val="00B849D1"/>
    <w:rsid w:val="00B96931"/>
    <w:rsid w:val="00BA23CF"/>
    <w:rsid w:val="00BA2A03"/>
    <w:rsid w:val="00BA2AD1"/>
    <w:rsid w:val="00BB2A29"/>
    <w:rsid w:val="00BC0614"/>
    <w:rsid w:val="00BC2C84"/>
    <w:rsid w:val="00BC7405"/>
    <w:rsid w:val="00BD3534"/>
    <w:rsid w:val="00BD6CE3"/>
    <w:rsid w:val="00BE202C"/>
    <w:rsid w:val="00BF7230"/>
    <w:rsid w:val="00C16EE7"/>
    <w:rsid w:val="00C31D7E"/>
    <w:rsid w:val="00C32356"/>
    <w:rsid w:val="00C37B20"/>
    <w:rsid w:val="00C41CC7"/>
    <w:rsid w:val="00C566E6"/>
    <w:rsid w:val="00C570E3"/>
    <w:rsid w:val="00C6299A"/>
    <w:rsid w:val="00C62E1B"/>
    <w:rsid w:val="00C659E2"/>
    <w:rsid w:val="00C90BA5"/>
    <w:rsid w:val="00CA0AE3"/>
    <w:rsid w:val="00CA3A0B"/>
    <w:rsid w:val="00CA4B7A"/>
    <w:rsid w:val="00CA7770"/>
    <w:rsid w:val="00CB4CEC"/>
    <w:rsid w:val="00CC3C09"/>
    <w:rsid w:val="00CC4672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3483B"/>
    <w:rsid w:val="00D4352F"/>
    <w:rsid w:val="00D57DAD"/>
    <w:rsid w:val="00D65266"/>
    <w:rsid w:val="00D65BA1"/>
    <w:rsid w:val="00D71EC8"/>
    <w:rsid w:val="00D751C0"/>
    <w:rsid w:val="00D7689A"/>
    <w:rsid w:val="00D81CE1"/>
    <w:rsid w:val="00D82293"/>
    <w:rsid w:val="00D854DF"/>
    <w:rsid w:val="00D92CAA"/>
    <w:rsid w:val="00D97D95"/>
    <w:rsid w:val="00DA2F1B"/>
    <w:rsid w:val="00DB0BA9"/>
    <w:rsid w:val="00DB7962"/>
    <w:rsid w:val="00DC5B1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3E39"/>
    <w:rsid w:val="00E97459"/>
    <w:rsid w:val="00EA5AC2"/>
    <w:rsid w:val="00EA7825"/>
    <w:rsid w:val="00EB4B7E"/>
    <w:rsid w:val="00EC30F4"/>
    <w:rsid w:val="00EF2AF4"/>
    <w:rsid w:val="00EF5028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1BD6"/>
    <w:rsid w:val="00F737B4"/>
    <w:rsid w:val="00F743A1"/>
    <w:rsid w:val="00F77299"/>
    <w:rsid w:val="00F82E7D"/>
    <w:rsid w:val="00F83CDB"/>
    <w:rsid w:val="00F847F9"/>
    <w:rsid w:val="00F861AA"/>
    <w:rsid w:val="00F92890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5DA0"/>
    <w:rsid w:val="00FF6A5B"/>
    <w:rsid w:val="53E4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uiPriority w:val="99"/>
    <w:rPr>
      <w:kern w:val="2"/>
      <w:sz w:val="18"/>
      <w:szCs w:val="18"/>
    </w:rPr>
  </w:style>
  <w:style w:type="character" w:customStyle="1" w:styleId="8">
    <w:name w:val="页脚 字符"/>
    <w:link w:val="3"/>
    <w:uiPriority w:val="99"/>
    <w:rPr>
      <w:kern w:val="2"/>
      <w:sz w:val="18"/>
      <w:szCs w:val="18"/>
    </w:rPr>
  </w:style>
  <w:style w:type="character" w:customStyle="1" w:styleId="9">
    <w:name w:val="批注框文本 字符"/>
    <w:link w:val="2"/>
    <w:semiHidden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Ｑ　Ｆ　Ｃ</Company>
  <Pages>4</Pages>
  <Words>1609</Words>
  <Characters>1646</Characters>
  <Lines>36</Lines>
  <Paragraphs>32</Paragraphs>
  <TotalTime>20</TotalTime>
  <ScaleCrop>false</ScaleCrop>
  <LinksUpToDate>false</LinksUpToDate>
  <CharactersWithSpaces>1646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2026-10-28T02:02:00Z</dcterms:created>
  <dc:creator>Administrator</dc:creator>
  <cp:lastModifiedBy>谢昂均</cp:lastModifiedBy>
  <cp:lastPrinted>2015-06-03T08:12:00Z</cp:lastPrinted>
  <dcterms:modified xsi:type="dcterms:W3CDTF">2026-11-02T00:06:57Z</dcterms:modified>
  <dc:title>课程编号：* * *              课程名称：* * * *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eyJoZGlkIjoiYWIzMzQ5ZDBjMWNjNTU5M2UzZjZjZTA5NzFkMmQ4YWQiLCJ1c2VySWQiOiIxNjgyOTU5NzY0In0=</vt:lpwstr>
  </property>
  <property fmtid="{D5CDD505-2E9C-101B-9397-08002B2CF9AE}" pid="3" name="KSOProductBuildVer">
    <vt:lpwstr>2052-12.1.0.23542</vt:lpwstr>
  </property>
  <property fmtid="{D5CDD505-2E9C-101B-9397-08002B2CF9AE}" pid="4" name="ICV">
    <vt:lpwstr>B2DB1D2A39BD48F9819AC16EA1176BAB_12</vt:lpwstr>
  </property>
</Properties>
</file>