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B440F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方正小标宋简体" w:hAnsi="方正小标宋简体" w:eastAsia="方正小标宋简体" w:cs="方正小标宋简体"/>
          <w:b w:val="0"/>
          <w:sz w:val="28"/>
          <w:szCs w:val="32"/>
        </w:rPr>
      </w:pPr>
      <w:r>
        <w:rPr>
          <w:rFonts w:hint="eastAsia" w:ascii="方正小标宋简体" w:hAnsi="方正小标宋简体" w:eastAsia="方正小标宋简体" w:cs="方正小标宋简体"/>
          <w:b w:val="0"/>
          <w:sz w:val="28"/>
          <w:szCs w:val="32"/>
        </w:rPr>
        <w:t>华北电力大学202</w:t>
      </w:r>
      <w:r>
        <w:rPr>
          <w:rFonts w:hint="eastAsia" w:ascii="方正小标宋简体" w:hAnsi="方正小标宋简体" w:eastAsia="方正小标宋简体" w:cs="方正小标宋简体"/>
          <w:b w:val="0"/>
          <w:sz w:val="28"/>
          <w:szCs w:val="32"/>
          <w:lang w:val="en-US" w:eastAsia="zh-CN"/>
        </w:rPr>
        <w:t>7</w:t>
      </w:r>
      <w:r>
        <w:rPr>
          <w:rFonts w:hint="eastAsia" w:ascii="方正小标宋简体" w:hAnsi="方正小标宋简体" w:eastAsia="方正小标宋简体" w:cs="方正小标宋简体"/>
          <w:b w:val="0"/>
          <w:sz w:val="28"/>
          <w:szCs w:val="32"/>
        </w:rPr>
        <w:t>年硕士生入学考试复试科目考试大纲</w:t>
      </w:r>
    </w:p>
    <w:p w14:paraId="5BE7DE4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考试科目名称：运筹学</w:t>
      </w:r>
    </w:p>
    <w:p w14:paraId="1C3951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一、考试的总体要求</w:t>
      </w:r>
    </w:p>
    <w:p w14:paraId="6B0577E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掌握线性规划及其单纯形法的基本原理和求解步骤，掌握对偶理论及其灵敏度分析方法，熟悉运输问题、目标规划、整数规划、非线性规划、动态规划、图论、排队论的模型和求解原理及计算步骤，灵活运用所学的规划模型及图模型解决能源、电力等相关领域的实际问题。</w:t>
      </w:r>
    </w:p>
    <w:p w14:paraId="3DD75E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二、考试的内容</w:t>
      </w:r>
      <w:bookmarkStart w:id="0" w:name="_GoBack"/>
      <w:bookmarkEnd w:id="0"/>
    </w:p>
    <w:p w14:paraId="7C241AD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1．基本概念：线性规划、可行解、可行域、最优解、最优值、基、基解、基可行解、基向量、基变量、可行基、最优基、剩余变量、松弛变量、人工变量、凸集、凸组合、顶点、影子价格、互补松弛性、退化解、正或负偏差变量、绝对约束与目标约束、优先级与权系数、满意解、分支与定界、效率矩阵、指派矩阵、独立零元素、非线性规划最优性条件、约束优化问题的一阶必要条件、二阶充分条件、状态及状态的无后效性、状态转移方程、阶段指标函数、子过程指标函数、最优值函数、贝尔曼最优性原理、无向图、链、支撑子图、支撑树、最小树、有向图、路、最短路、网络流、可行流、网络最大流、增广链、截集与截量、</w:t>
      </w:r>
      <w:r>
        <w:rPr>
          <w:rFonts w:ascii="Times New Roman" w:hAnsi="Times New Roman" w:eastAsia="仿宋_GB2312"/>
          <w:b w:val="0"/>
          <w:sz w:val="28"/>
          <w:szCs w:val="28"/>
        </w:rPr>
        <w:t>随机服务系统、排队规则、服务规则、Kendall记号</w:t>
      </w:r>
      <w:r>
        <w:rPr>
          <w:rFonts w:hint="eastAsia" w:ascii="Times New Roman" w:hAnsi="Times New Roman" w:eastAsia="仿宋_GB2312"/>
          <w:b w:val="0"/>
          <w:sz w:val="28"/>
          <w:szCs w:val="28"/>
        </w:rPr>
        <w:t>、</w:t>
      </w:r>
      <w:r>
        <w:rPr>
          <w:rFonts w:ascii="Times New Roman" w:hAnsi="Times New Roman" w:eastAsia="仿宋_GB2312"/>
          <w:b w:val="0"/>
          <w:sz w:val="28"/>
          <w:szCs w:val="28"/>
        </w:rPr>
        <w:t>泊松流、负指数分布、生灭过程</w:t>
      </w:r>
      <w:r>
        <w:rPr>
          <w:rFonts w:hint="eastAsia" w:ascii="Times New Roman" w:hAnsi="Times New Roman" w:eastAsia="仿宋_GB2312"/>
          <w:b w:val="0"/>
          <w:sz w:val="28"/>
          <w:szCs w:val="28"/>
        </w:rPr>
        <w:t>等。</w:t>
      </w:r>
    </w:p>
    <w:p w14:paraId="34E37D3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2．线性规划模型与整数规划模型的求解方法：图解法、单纯形法、大M法、两阶段法、对偶单纯形法、表上作业法、分支定界法、割平面法、隐枚举法、匈牙利法等。</w:t>
      </w:r>
    </w:p>
    <w:p w14:paraId="4DE857A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lang w:eastAsia="zh-CN"/>
        </w:rPr>
      </w:pPr>
      <w:r>
        <w:rPr>
          <w:rFonts w:hint="eastAsia" w:ascii="Times New Roman" w:hAnsi="Times New Roman" w:eastAsia="仿宋_GB2312"/>
          <w:b w:val="0"/>
          <w:sz w:val="28"/>
          <w:szCs w:val="28"/>
        </w:rPr>
        <w:t>3．对偶理论及其灵敏度分析：对偶理论的性质；当线性规划模型中决策变量的价值系数变化对最优解的影响及其变化的安全范围；约束条件的右端项常数变化对最优解的影响及其变化的安全范围；技术系数变化对最优解的影响；新增约束或减少约束对最优解的影响；增加决策变量对最优解的影响等。</w:t>
      </w:r>
    </w:p>
    <w:p w14:paraId="085C25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4．动态规划模型及运用：连续型、离散型的动态规划模型的递推或顺推求解及其模型运用，</w:t>
      </w:r>
      <w:r>
        <w:rPr>
          <w:rFonts w:ascii="Times New Roman" w:hAnsi="Times New Roman" w:eastAsia="仿宋_GB2312"/>
          <w:b w:val="0"/>
          <w:sz w:val="28"/>
          <w:szCs w:val="28"/>
        </w:rPr>
        <w:t>排队系统最优控制、最优服务率选择、最优服务台数配置的动态规划建模方法</w:t>
      </w:r>
      <w:r>
        <w:rPr>
          <w:rFonts w:hint="eastAsia" w:ascii="Times New Roman" w:hAnsi="Times New Roman" w:eastAsia="仿宋_GB2312"/>
          <w:b w:val="0"/>
          <w:sz w:val="28"/>
          <w:szCs w:val="28"/>
        </w:rPr>
        <w:t>。</w:t>
      </w:r>
    </w:p>
    <w:p w14:paraId="3B3A2DA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ascii="Times New Roman" w:hAnsi="Times New Roman" w:eastAsia="仿宋_GB2312"/>
          <w:b w:val="0"/>
          <w:sz w:val="28"/>
          <w:szCs w:val="28"/>
        </w:rPr>
      </w:pPr>
      <w:r>
        <w:rPr>
          <w:rFonts w:hint="eastAsia" w:ascii="Times New Roman" w:hAnsi="Times New Roman" w:eastAsia="仿宋_GB2312"/>
          <w:b w:val="0"/>
          <w:sz w:val="28"/>
          <w:szCs w:val="28"/>
        </w:rPr>
        <w:t>5．图论模型及其运用：最小树的求解、无向图及有向图的最短路的求解、网络最大流、最小截的计算。</w:t>
      </w:r>
    </w:p>
    <w:p w14:paraId="04C20B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6.排队论模型及其运用：M/M/1模型、M/M/c模型、M/G/1模型，平均队长、等待时间、逗留时间等计算。</w:t>
      </w:r>
    </w:p>
    <w:p w14:paraId="55EB2EC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三、考试的题型</w:t>
      </w:r>
    </w:p>
    <w:p w14:paraId="3B4AEAC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sz w:val="28"/>
          <w:szCs w:val="28"/>
        </w:rPr>
        <w:t>判断题，选择题，填空题，计算题，证明题，综合题（运筹学在电力、能源、通讯等领域的相关应用问题模型创建及其分析），上述题型的部分或者全部。</w:t>
      </w:r>
    </w:p>
    <w:p w14:paraId="2F85AC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仿宋_GB2312"/>
          <w:b w:val="0"/>
          <w:sz w:val="28"/>
          <w:szCs w:val="28"/>
        </w:rPr>
      </w:pPr>
      <w:r>
        <w:rPr>
          <w:rFonts w:hint="eastAsia" w:ascii="Times New Roman" w:hAnsi="Times New Roman" w:eastAsia="仿宋_GB2312"/>
          <w:b w:val="0"/>
          <w:kern w:val="2"/>
          <w:sz w:val="28"/>
          <w:szCs w:val="28"/>
          <w:lang w:val="en-US" w:eastAsia="zh-CN" w:bidi="ar-SA"/>
        </w:rPr>
        <w:t>四、</w:t>
      </w:r>
      <w:r>
        <w:rPr>
          <w:rFonts w:hint="eastAsia" w:ascii="Times New Roman" w:hAnsi="Times New Roman" w:eastAsia="仿宋_GB2312"/>
          <w:b w:val="0"/>
          <w:sz w:val="28"/>
          <w:szCs w:val="28"/>
        </w:rPr>
        <w:t>参考书目</w:t>
      </w:r>
    </w:p>
    <w:p w14:paraId="246AC0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ascii="Times New Roman" w:hAnsi="Times New Roman" w:eastAsia="仿宋_GB2312"/>
          <w:b w:val="0"/>
          <w:sz w:val="28"/>
        </w:rPr>
      </w:pPr>
      <w:r>
        <w:rPr>
          <w:rFonts w:hint="eastAsia" w:ascii="Times New Roman" w:hAnsi="Times New Roman" w:eastAsia="仿宋_GB2312"/>
          <w:b w:val="0"/>
          <w:sz w:val="28"/>
          <w:szCs w:val="28"/>
        </w:rPr>
        <w:t>1．《运筹学》，运筹学（第四版）教材编写组，清华大学出版社。</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MWFiNzEyZjNjYTU1YWI2ZmU1ZTgwZDg3YTMxNWEifQ=="/>
  </w:docVars>
  <w:rsids>
    <w:rsidRoot w:val="00172A27"/>
    <w:rsid w:val="0009326F"/>
    <w:rsid w:val="00097FA5"/>
    <w:rsid w:val="001D539C"/>
    <w:rsid w:val="00217608"/>
    <w:rsid w:val="00315B62"/>
    <w:rsid w:val="00375F54"/>
    <w:rsid w:val="0038002E"/>
    <w:rsid w:val="00402240"/>
    <w:rsid w:val="004831F7"/>
    <w:rsid w:val="004955C5"/>
    <w:rsid w:val="005F4685"/>
    <w:rsid w:val="00726FDB"/>
    <w:rsid w:val="00732F8C"/>
    <w:rsid w:val="007C5FAF"/>
    <w:rsid w:val="008377B2"/>
    <w:rsid w:val="00865695"/>
    <w:rsid w:val="00870642"/>
    <w:rsid w:val="00893DF6"/>
    <w:rsid w:val="008C10B0"/>
    <w:rsid w:val="0090426B"/>
    <w:rsid w:val="009535FD"/>
    <w:rsid w:val="009D68A6"/>
    <w:rsid w:val="009D6D23"/>
    <w:rsid w:val="00A22F5B"/>
    <w:rsid w:val="00BB3EF3"/>
    <w:rsid w:val="00BB6745"/>
    <w:rsid w:val="00BC5424"/>
    <w:rsid w:val="00BD1ECF"/>
    <w:rsid w:val="00BF2F1E"/>
    <w:rsid w:val="00EF05E0"/>
    <w:rsid w:val="00F359CF"/>
    <w:rsid w:val="00F85669"/>
    <w:rsid w:val="00FB7FA2"/>
    <w:rsid w:val="056E26D5"/>
    <w:rsid w:val="089F46F4"/>
    <w:rsid w:val="092625DC"/>
    <w:rsid w:val="2D0529A4"/>
    <w:rsid w:val="31FE47D2"/>
    <w:rsid w:val="4C2E360C"/>
    <w:rsid w:val="4D7F4E8A"/>
    <w:rsid w:val="4F0C02C7"/>
    <w:rsid w:val="515C2709"/>
    <w:rsid w:val="59452D8F"/>
    <w:rsid w:val="641A3417"/>
    <w:rsid w:val="68760770"/>
    <w:rsid w:val="724A01C4"/>
    <w:rsid w:val="735B1FB0"/>
    <w:rsid w:val="7D2E42F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Document Map"/>
    <w:basedOn w:val="1"/>
    <w:link w:val="7"/>
    <w:uiPriority w:val="0"/>
    <w:rPr>
      <w:rFonts w:ascii="宋体"/>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customStyle="1" w:styleId="7">
    <w:name w:val="文档结构图 字符"/>
    <w:link w:val="2"/>
    <w:uiPriority w:val="0"/>
    <w:rPr>
      <w:rFonts w:ascii="宋体"/>
      <w:kern w:val="2"/>
      <w:sz w:val="18"/>
      <w:szCs w:val="18"/>
    </w:rPr>
  </w:style>
  <w:style w:type="paragraph" w:styleId="8">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964</Words>
  <Characters>986</Characters>
  <Lines>21</Lines>
  <Paragraphs>16</Paragraphs>
  <TotalTime>0</TotalTime>
  <ScaleCrop>false</ScaleCrop>
  <LinksUpToDate>false</LinksUpToDate>
  <CharactersWithSpaces>1010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2026-09-15T03:08:00Z</dcterms:created>
  <dc:creator>lenovo</dc:creator>
  <cp:lastModifiedBy>谢昂均</cp:lastModifiedBy>
  <cp:lastPrinted>2018-09-05T00:33:00Z</cp:lastPrinted>
  <dcterms:modified xsi:type="dcterms:W3CDTF">2026-11-02T00:11:54Z</dcterms:modified>
  <dc:title>课程编号：832                         课程名称：运筹学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A7FA83D21E5A4A64801C6185D54209B6_13</vt:lpwstr>
  </property>
  <property fmtid="{D5CDD505-2E9C-101B-9397-08002B2CF9AE}" pid="4" name="KSOTemplateDocerSaveRecord">
    <vt:lpwstr>eyJoZGlkIjoiYWIzMzQ5ZDBjMWNjNTU5M2UzZjZjZTA5NzFkMmQ4YWQiLCJ1c2VySWQiOiIxNjgyOTU5NzY0In0=</vt:lpwstr>
  </property>
</Properties>
</file>